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E5" w:rsidRPr="00C24517" w:rsidRDefault="007526E5" w:rsidP="007526E5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ПРОТОКОЛ 2</w:t>
      </w:r>
    </w:p>
    <w:p w:rsidR="007526E5" w:rsidRPr="00C24517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Код 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ՀՀԿԳՄՍՆԷԱՃԱՊ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ՁԲ</w:t>
      </w:r>
      <w:r w:rsidR="002B470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-24/4</w:t>
      </w:r>
      <w:r w:rsidR="002B4704" w:rsidRPr="002B470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8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 xml:space="preserve"> </w:t>
      </w:r>
      <w:r w:rsidRPr="00C24517">
        <w:rPr>
          <w:rFonts w:ascii="GHEA Grapalat" w:hAnsi="GHEA Grapalat"/>
          <w:sz w:val="20"/>
          <w:szCs w:val="20"/>
          <w:lang w:val="af-ZA"/>
        </w:rPr>
        <w:t xml:space="preserve">заседания оценочной комиссии процесса </w:t>
      </w:r>
      <w:r w:rsidRPr="00E04804">
        <w:rPr>
          <w:rFonts w:ascii="GHEA Grapalat" w:hAnsi="GHEA Grapalat"/>
          <w:sz w:val="20"/>
          <w:szCs w:val="20"/>
          <w:lang w:val="af-ZA"/>
        </w:rPr>
        <w:t xml:space="preserve">приобретения </w:t>
      </w:r>
      <w:r w:rsidRPr="007526E5">
        <w:rPr>
          <w:rFonts w:ascii="GHEA Grapalat" w:hAnsi="GHEA Grapalat"/>
          <w:sz w:val="20"/>
        </w:rPr>
        <w:t>кран проектор</w:t>
      </w:r>
      <w:r w:rsidRPr="008C71E4">
        <w:rPr>
          <w:rFonts w:ascii="GHEA Grapalat" w:hAnsi="GHEA Grapalat"/>
          <w:sz w:val="20"/>
          <w:szCs w:val="20"/>
          <w:lang w:val="af-ZA"/>
        </w:rPr>
        <w:t>а</w:t>
      </w:r>
      <w:r w:rsidRPr="007526E5">
        <w:rPr>
          <w:rFonts w:ascii="GHEA Grapalat" w:hAnsi="GHEA Grapalat"/>
          <w:sz w:val="20"/>
        </w:rPr>
        <w:t xml:space="preserve"> </w:t>
      </w:r>
      <w:r w:rsidRPr="008C71E4">
        <w:rPr>
          <w:rFonts w:ascii="GHEA Grapalat" w:hAnsi="GHEA Grapalat"/>
          <w:sz w:val="20"/>
          <w:szCs w:val="20"/>
          <w:lang w:val="af-ZA"/>
        </w:rPr>
        <w:t>по процедуре электронного аукциона</w:t>
      </w:r>
    </w:p>
    <w:p w:rsidR="007526E5" w:rsidRDefault="002B4704" w:rsidP="007526E5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Прием заявок был открыт 21.05.2024. в 12:00</w:t>
      </w:r>
      <w:r w:rsidR="007526E5" w:rsidRPr="00C24517">
        <w:rPr>
          <w:rFonts w:ascii="GHEA Grapalat" w:hAnsi="GHEA Grapalat"/>
          <w:sz w:val="20"/>
          <w:szCs w:val="20"/>
          <w:lang w:val="af-ZA"/>
        </w:rPr>
        <w:t xml:space="preserve"> через сайт электронных покупок </w:t>
      </w:r>
      <w:r w:rsidR="007526E5" w:rsidRPr="00552607">
        <w:rPr>
          <w:rFonts w:ascii="GHEA Grapalat" w:eastAsia="Times New Roman" w:hAnsi="GHEA Grapalat" w:cs="GHEA Grapalat"/>
          <w:b/>
          <w:bCs/>
          <w:color w:val="000000"/>
          <w:sz w:val="20"/>
          <w:szCs w:val="20"/>
        </w:rPr>
        <w:t>е</w:t>
      </w:r>
      <w:r w:rsidR="007526E5" w:rsidRPr="00153632">
        <w:rPr>
          <w:rFonts w:ascii="GHEA Grapalat" w:eastAsia="Times New Roman" w:hAnsi="GHEA Grapalat" w:cs="GHEA Grapalat"/>
          <w:b/>
          <w:bCs/>
          <w:color w:val="000000"/>
          <w:sz w:val="20"/>
          <w:szCs w:val="20"/>
        </w:rPr>
        <w:t>-</w:t>
      </w:r>
      <w:proofErr w:type="spellStart"/>
      <w:r w:rsidR="007526E5" w:rsidRPr="00DA7DC5">
        <w:rPr>
          <w:rFonts w:ascii="GHEA Grapalat" w:eastAsia="Times New Roman" w:hAnsi="GHEA Grapalat" w:cs="GHEA Grapalat"/>
          <w:b/>
          <w:bCs/>
          <w:color w:val="000000"/>
          <w:sz w:val="20"/>
          <w:szCs w:val="20"/>
        </w:rPr>
        <w:t>auctions</w:t>
      </w:r>
      <w:proofErr w:type="spellEnd"/>
    </w:p>
    <w:p w:rsidR="007526E5" w:rsidRPr="00C24517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Состав оценочной комиссии.</w:t>
      </w:r>
    </w:p>
    <w:p w:rsidR="007526E5" w:rsidRPr="00C24517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</w:p>
    <w:p w:rsidR="007526E5" w:rsidRPr="00E04804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                   Председатель комиссии: </w:t>
      </w:r>
      <w:r>
        <w:rPr>
          <w:rFonts w:ascii="GHEA Grapalat" w:hAnsi="GHEA Grapalat"/>
          <w:sz w:val="20"/>
          <w:szCs w:val="20"/>
          <w:lang w:val="af-ZA"/>
        </w:rPr>
        <w:tab/>
        <w:t xml:space="preserve">        </w:t>
      </w:r>
      <w:r w:rsidR="002B4704" w:rsidRPr="002715D1">
        <w:rPr>
          <w:rFonts w:ascii="GHEA Grapalat" w:hAnsi="GHEA Grapalat"/>
          <w:sz w:val="20"/>
          <w:szCs w:val="20"/>
          <w:lang w:val="af-ZA"/>
        </w:rPr>
        <w:t>Назик Овасапян</w:t>
      </w:r>
    </w:p>
    <w:p w:rsidR="007526E5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            Член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</w:t>
      </w:r>
      <w:r w:rsidR="002B4704">
        <w:rPr>
          <w:rFonts w:ascii="GHEA Grapalat" w:hAnsi="GHEA Grapalat"/>
          <w:sz w:val="20"/>
          <w:szCs w:val="20"/>
          <w:lang w:val="af-ZA"/>
        </w:rPr>
        <w:t>Айк  Саргсян</w:t>
      </w:r>
    </w:p>
    <w:p w:rsidR="007526E5" w:rsidRPr="00E04804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   Օ</w:t>
      </w:r>
      <w:r w:rsidRPr="00153632">
        <w:rPr>
          <w:rFonts w:ascii="GHEA Grapalat" w:hAnsi="GHEA Grapalat"/>
          <w:sz w:val="20"/>
          <w:szCs w:val="20"/>
          <w:lang w:val="af-ZA"/>
        </w:rPr>
        <w:t>тсутствовала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</w:t>
      </w:r>
      <w:r w:rsidR="002B4704" w:rsidRPr="002715D1">
        <w:rPr>
          <w:rFonts w:ascii="GHEA Grapalat" w:hAnsi="GHEA Grapalat"/>
          <w:sz w:val="20"/>
          <w:szCs w:val="20"/>
          <w:lang w:val="af-ZA"/>
        </w:rPr>
        <w:t>Астхик Марабян</w:t>
      </w:r>
    </w:p>
    <w:p w:rsidR="007526E5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</w:t>
      </w:r>
      <w:r>
        <w:rPr>
          <w:rFonts w:ascii="GHEA Grapalat" w:hAnsi="GHEA Grapalat"/>
          <w:sz w:val="20"/>
          <w:szCs w:val="20"/>
          <w:lang w:val="af-ZA"/>
        </w:rPr>
        <w:t xml:space="preserve">          </w:t>
      </w:r>
      <w:r w:rsidRPr="00C24517">
        <w:rPr>
          <w:rFonts w:ascii="GHEA Grapalat" w:hAnsi="GHEA Grapalat"/>
          <w:sz w:val="20"/>
          <w:szCs w:val="20"/>
          <w:lang w:val="af-ZA"/>
        </w:rPr>
        <w:t xml:space="preserve">Секретарь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Pr="00C24517">
        <w:rPr>
          <w:rFonts w:ascii="GHEA Grapalat" w:hAnsi="GHEA Grapalat"/>
          <w:sz w:val="20"/>
          <w:szCs w:val="20"/>
          <w:lang w:val="af-ZA"/>
        </w:rPr>
        <w:t>Лиана Харатян</w:t>
      </w:r>
    </w:p>
    <w:p w:rsidR="007526E5" w:rsidRPr="00C24517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законом;</w:t>
      </w:r>
    </w:p>
    <w:p w:rsidR="007526E5" w:rsidRPr="00E04804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1.1 Не были представлены обоснования характеристик объекта закупки, определенных в приглашении на процедуру закупки под кодом 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ՀՀԿԳՄՍՆԷԱՃԱՊ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ՁԲ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-24/41</w:t>
      </w:r>
    </w:p>
    <w:p w:rsidR="007526E5" w:rsidRPr="004C6B2D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2. Информация об участниках, подавших заявки.</w:t>
      </w:r>
    </w:p>
    <w:p w:rsidR="007526E5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2.1 На процедуру закупки, организованную в электронной форме Министерством образования, науки, культуры и спорта Республики Армения по коду 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ՀՀԿԳՄՍՆԷԱՃԱՊՁ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Բ</w:t>
      </w:r>
      <w:r w:rsidR="002B470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-24/48</w:t>
      </w:r>
      <w:r w:rsidRPr="00C24517">
        <w:rPr>
          <w:rFonts w:ascii="GHEA Grapalat" w:hAnsi="GHEA Grapalat"/>
          <w:sz w:val="20"/>
          <w:szCs w:val="20"/>
          <w:lang w:val="af-ZA"/>
        </w:rPr>
        <w:t>, подали заявки следующие организации.</w:t>
      </w:r>
    </w:p>
    <w:tbl>
      <w:tblPr>
        <w:tblW w:w="1422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78"/>
        <w:gridCol w:w="7796"/>
      </w:tblGrid>
      <w:tr w:rsidR="007526E5" w:rsidRPr="00093D67" w:rsidTr="00A66103">
        <w:trPr>
          <w:trHeight w:val="305"/>
        </w:trPr>
        <w:tc>
          <w:tcPr>
            <w:tcW w:w="648" w:type="dxa"/>
            <w:vAlign w:val="center"/>
          </w:tcPr>
          <w:p w:rsidR="007526E5" w:rsidRPr="00093D67" w:rsidRDefault="007526E5" w:rsidP="00A66103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E822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5778" w:type="dxa"/>
            <w:vAlign w:val="center"/>
          </w:tcPr>
          <w:p w:rsidR="007526E5" w:rsidRPr="00093D67" w:rsidRDefault="007526E5" w:rsidP="00A66103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 участников</w:t>
            </w:r>
          </w:p>
        </w:tc>
        <w:tc>
          <w:tcPr>
            <w:tcW w:w="7796" w:type="dxa"/>
            <w:vAlign w:val="center"/>
          </w:tcPr>
          <w:p w:rsidR="007526E5" w:rsidRPr="00093D67" w:rsidRDefault="007526E5" w:rsidP="00A661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 почта Адреса:</w:t>
            </w:r>
          </w:p>
        </w:tc>
      </w:tr>
      <w:tr w:rsidR="002B4704" w:rsidRPr="00480204" w:rsidTr="00DA7433">
        <w:trPr>
          <w:trHeight w:val="359"/>
        </w:trPr>
        <w:tc>
          <w:tcPr>
            <w:tcW w:w="648" w:type="dxa"/>
            <w:vAlign w:val="center"/>
          </w:tcPr>
          <w:p w:rsidR="002B4704" w:rsidRDefault="002B4704" w:rsidP="002B4704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8229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5778" w:type="dxa"/>
            <w:vAlign w:val="center"/>
          </w:tcPr>
          <w:p w:rsidR="002B4704" w:rsidRPr="00115B6B" w:rsidRDefault="002B4704" w:rsidP="002B470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B4704">
              <w:rPr>
                <w:rFonts w:ascii="GHEA Grapalat" w:hAnsi="GHEA Grapalat"/>
                <w:sz w:val="20"/>
                <w:szCs w:val="20"/>
                <w:lang w:val="en-US"/>
              </w:rPr>
              <w:t xml:space="preserve">ООО "ИГ </w:t>
            </w:r>
            <w:proofErr w:type="spellStart"/>
            <w:r w:rsidRPr="002B4704">
              <w:rPr>
                <w:rFonts w:ascii="GHEA Grapalat" w:hAnsi="GHEA Grapalat"/>
                <w:sz w:val="20"/>
                <w:szCs w:val="20"/>
                <w:lang w:val="en-US"/>
              </w:rPr>
              <w:t>Электроникс</w:t>
            </w:r>
            <w:proofErr w:type="spellEnd"/>
            <w:r w:rsidRPr="002B4704">
              <w:rPr>
                <w:rFonts w:ascii="GHEA Grapalat" w:hAnsi="GHEA Grapalat"/>
                <w:sz w:val="20"/>
                <w:szCs w:val="20"/>
                <w:lang w:val="en-US"/>
              </w:rPr>
              <w:t>"</w:t>
            </w:r>
          </w:p>
        </w:tc>
        <w:tc>
          <w:tcPr>
            <w:tcW w:w="7796" w:type="dxa"/>
          </w:tcPr>
          <w:p w:rsidR="002B4704" w:rsidRPr="00D05A18" w:rsidRDefault="002B4704" w:rsidP="002B4704">
            <w:pPr>
              <w:jc w:val="center"/>
            </w:pPr>
            <w:r w:rsidRPr="00D05A18">
              <w:t>-</w:t>
            </w:r>
          </w:p>
        </w:tc>
      </w:tr>
      <w:tr w:rsidR="002B4704" w:rsidRPr="00153632" w:rsidTr="00DA7433">
        <w:trPr>
          <w:trHeight w:val="359"/>
        </w:trPr>
        <w:tc>
          <w:tcPr>
            <w:tcW w:w="648" w:type="dxa"/>
            <w:vAlign w:val="center"/>
          </w:tcPr>
          <w:p w:rsidR="002B4704" w:rsidRPr="00153632" w:rsidRDefault="002B4704" w:rsidP="002B47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E8229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5778" w:type="dxa"/>
            <w:vAlign w:val="center"/>
          </w:tcPr>
          <w:p w:rsidR="002B4704" w:rsidRPr="00115B6B" w:rsidRDefault="002B4704" w:rsidP="002B4704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          </w:t>
            </w:r>
            <w:r w:rsidRPr="007526E5">
              <w:rPr>
                <w:rFonts w:ascii="GHEA Grapalat" w:hAnsi="GHEA Grapalat"/>
                <w:sz w:val="20"/>
                <w:szCs w:val="20"/>
              </w:rPr>
              <w:t>ООО «ПАТРОН РМ»</w:t>
            </w:r>
          </w:p>
        </w:tc>
        <w:tc>
          <w:tcPr>
            <w:tcW w:w="7796" w:type="dxa"/>
          </w:tcPr>
          <w:p w:rsidR="002B4704" w:rsidRPr="00D05A18" w:rsidRDefault="002B4704" w:rsidP="002B4704">
            <w:pPr>
              <w:jc w:val="center"/>
            </w:pPr>
            <w:r w:rsidRPr="00D05A18">
              <w:t>corp@patron.am</w:t>
            </w:r>
          </w:p>
        </w:tc>
      </w:tr>
      <w:tr w:rsidR="002B4704" w:rsidRPr="00E8229E" w:rsidTr="00DA7433">
        <w:trPr>
          <w:trHeight w:val="359"/>
        </w:trPr>
        <w:tc>
          <w:tcPr>
            <w:tcW w:w="648" w:type="dxa"/>
            <w:vAlign w:val="center"/>
          </w:tcPr>
          <w:p w:rsidR="002B4704" w:rsidRPr="002715D1" w:rsidRDefault="002B4704" w:rsidP="002B47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5778" w:type="dxa"/>
            <w:vAlign w:val="center"/>
          </w:tcPr>
          <w:p w:rsidR="002B4704" w:rsidRPr="00115B6B" w:rsidRDefault="002B4704" w:rsidP="002B470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          </w:t>
            </w:r>
            <w:r w:rsidRPr="002B4704">
              <w:rPr>
                <w:rFonts w:ascii="GHEA Grapalat" w:hAnsi="GHEA Grapalat"/>
                <w:sz w:val="20"/>
                <w:szCs w:val="20"/>
              </w:rPr>
              <w:t>ООО "КОМПГАРАНТ"</w:t>
            </w:r>
          </w:p>
        </w:tc>
        <w:tc>
          <w:tcPr>
            <w:tcW w:w="7796" w:type="dxa"/>
          </w:tcPr>
          <w:p w:rsidR="002B4704" w:rsidRPr="00D05A18" w:rsidRDefault="002B4704" w:rsidP="002B4704">
            <w:pPr>
              <w:jc w:val="center"/>
            </w:pPr>
            <w:r w:rsidRPr="00D05A18">
              <w:t>info@compgarant.am</w:t>
            </w:r>
          </w:p>
        </w:tc>
      </w:tr>
      <w:tr w:rsidR="002B4704" w:rsidRPr="00E8229E" w:rsidTr="00DA7433">
        <w:trPr>
          <w:trHeight w:val="359"/>
        </w:trPr>
        <w:tc>
          <w:tcPr>
            <w:tcW w:w="648" w:type="dxa"/>
            <w:vAlign w:val="center"/>
          </w:tcPr>
          <w:p w:rsidR="002B4704" w:rsidRPr="002B4704" w:rsidRDefault="002B4704" w:rsidP="002B47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778" w:type="dxa"/>
            <w:vAlign w:val="center"/>
          </w:tcPr>
          <w:p w:rsidR="002B4704" w:rsidRPr="007526E5" w:rsidRDefault="002B4704" w:rsidP="007612D9">
            <w:pPr>
              <w:tabs>
                <w:tab w:val="left" w:pos="4347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704">
              <w:rPr>
                <w:rFonts w:ascii="GHEA Grapalat" w:hAnsi="GHEA Grapalat"/>
                <w:sz w:val="20"/>
                <w:szCs w:val="20"/>
              </w:rPr>
              <w:t>ООО "ФУТБОЛ ФОРДЖ"</w:t>
            </w:r>
          </w:p>
        </w:tc>
        <w:tc>
          <w:tcPr>
            <w:tcW w:w="7796" w:type="dxa"/>
          </w:tcPr>
          <w:p w:rsidR="002B4704" w:rsidRDefault="002B4704" w:rsidP="002B4704">
            <w:pPr>
              <w:jc w:val="center"/>
            </w:pPr>
            <w:r w:rsidRPr="00D05A18">
              <w:t>-</w:t>
            </w:r>
          </w:p>
        </w:tc>
      </w:tr>
    </w:tbl>
    <w:p w:rsidR="007526E5" w:rsidRPr="007526E5" w:rsidRDefault="00044635" w:rsidP="007526E5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>
        <w:rPr>
          <w:rFonts w:ascii="GHEA Grapalat" w:eastAsia="Calibri" w:hAnsi="GHEA Grapalat" w:cs="Sylfaen"/>
          <w:b/>
          <w:sz w:val="20"/>
          <w:szCs w:val="20"/>
          <w:lang w:val="af-ZA"/>
        </w:rPr>
        <w:t>3</w:t>
      </w:r>
      <w:r w:rsidR="007526E5" w:rsidRPr="007526E5">
        <w:rPr>
          <w:rFonts w:ascii="GHEA Grapalat" w:eastAsia="Calibri" w:hAnsi="GHEA Grapalat" w:cs="Sylfaen"/>
          <w:b/>
          <w:sz w:val="20"/>
          <w:szCs w:val="20"/>
          <w:lang w:val="af-ZA"/>
        </w:rPr>
        <w:t>. Цена, предлагаемая каждым участником.</w:t>
      </w:r>
    </w:p>
    <w:p w:rsidR="009A00D1" w:rsidRDefault="00044635" w:rsidP="007526E5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>
        <w:rPr>
          <w:rFonts w:ascii="GHEA Grapalat" w:eastAsia="Calibri" w:hAnsi="GHEA Grapalat" w:cs="Sylfaen"/>
          <w:b/>
          <w:sz w:val="20"/>
          <w:szCs w:val="20"/>
          <w:lang w:val="af-ZA"/>
        </w:rPr>
        <w:t>3</w:t>
      </w:r>
      <w:r w:rsidR="007526E5" w:rsidRPr="007526E5">
        <w:rPr>
          <w:rFonts w:ascii="GHEA Grapalat" w:eastAsia="Calibri" w:hAnsi="GHEA Grapalat" w:cs="Sylfaen"/>
          <w:b/>
          <w:sz w:val="20"/>
          <w:szCs w:val="20"/>
          <w:lang w:val="af-ZA"/>
        </w:rPr>
        <w:t>.1 По итогам обратного аукциона, проведенного в установленном порядке, ценовые предложения, представленные участниками:</w:t>
      </w:r>
    </w:p>
    <w:tbl>
      <w:tblPr>
        <w:tblpPr w:leftFromText="180" w:rightFromText="180" w:vertAnchor="text" w:tblpY="1"/>
        <w:tblOverlap w:val="never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312"/>
        <w:gridCol w:w="1311"/>
        <w:gridCol w:w="1445"/>
        <w:gridCol w:w="1574"/>
        <w:gridCol w:w="1574"/>
        <w:gridCol w:w="1705"/>
        <w:gridCol w:w="1705"/>
        <w:gridCol w:w="1705"/>
        <w:gridCol w:w="1707"/>
      </w:tblGrid>
      <w:tr w:rsidR="002B4704" w:rsidRPr="00967E4E" w:rsidTr="00D81820">
        <w:trPr>
          <w:trHeight w:val="514"/>
        </w:trPr>
        <w:tc>
          <w:tcPr>
            <w:tcW w:w="519" w:type="dxa"/>
            <w:vMerge w:val="restart"/>
            <w:shd w:val="solid" w:color="FFFFFF" w:fill="auto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67E4E">
              <w:rPr>
                <w:rFonts w:ascii="GHEA Grapalat" w:hAnsi="GHEA Grapalat" w:cs="Calibri"/>
                <w:b/>
                <w:bCs/>
                <w:sz w:val="20"/>
                <w:szCs w:val="20"/>
              </w:rPr>
              <w:t>Չ/ր</w:t>
            </w:r>
          </w:p>
        </w:tc>
        <w:tc>
          <w:tcPr>
            <w:tcW w:w="1312" w:type="dxa"/>
            <w:vMerge w:val="restart"/>
            <w:shd w:val="solid" w:color="FFFFFF" w:fill="auto"/>
            <w:vAlign w:val="center"/>
          </w:tcPr>
          <w:p w:rsidR="002B4704" w:rsidRPr="002B4704" w:rsidRDefault="002B4704" w:rsidP="002B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B4704">
              <w:rPr>
                <w:rFonts w:ascii="GHEA Grapalat" w:hAnsi="GHEA Grapalat" w:cs="Calibri"/>
                <w:b/>
                <w:bCs/>
                <w:sz w:val="20"/>
                <w:szCs w:val="20"/>
              </w:rPr>
              <w:t>Ориентировочная цена</w:t>
            </w:r>
          </w:p>
          <w:p w:rsidR="002B4704" w:rsidRPr="00967E4E" w:rsidRDefault="002B4704" w:rsidP="002B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B4704">
              <w:rPr>
                <w:rFonts w:ascii="GHEA Grapalat" w:hAnsi="GHEA Grapalat" w:cs="Calibri"/>
                <w:b/>
                <w:bCs/>
                <w:sz w:val="20"/>
                <w:szCs w:val="20"/>
              </w:rPr>
              <w:t>АМД</w:t>
            </w:r>
          </w:p>
        </w:tc>
        <w:tc>
          <w:tcPr>
            <w:tcW w:w="12726" w:type="dxa"/>
            <w:gridSpan w:val="8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 участников</w:t>
            </w:r>
          </w:p>
        </w:tc>
      </w:tr>
      <w:tr w:rsidR="002B4704" w:rsidRPr="00967E4E" w:rsidTr="002B4704">
        <w:trPr>
          <w:cantSplit/>
          <w:trHeight w:val="736"/>
        </w:trPr>
        <w:tc>
          <w:tcPr>
            <w:tcW w:w="519" w:type="dxa"/>
            <w:vMerge/>
            <w:shd w:val="solid" w:color="FFFFFF" w:fill="auto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shd w:val="solid" w:color="FFFFFF" w:fill="auto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B4704" w:rsidRPr="00967E4E" w:rsidRDefault="002B4704" w:rsidP="00D8182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4704">
              <w:rPr>
                <w:rFonts w:ascii="GHEA Grapalat" w:hAnsi="GHEA Grapalat"/>
                <w:sz w:val="20"/>
                <w:szCs w:val="20"/>
                <w:lang w:val="en-US"/>
              </w:rPr>
              <w:t xml:space="preserve">ООО "ИГ </w:t>
            </w:r>
            <w:proofErr w:type="spellStart"/>
            <w:r w:rsidRPr="002B4704">
              <w:rPr>
                <w:rFonts w:ascii="GHEA Grapalat" w:hAnsi="GHEA Grapalat"/>
                <w:sz w:val="20"/>
                <w:szCs w:val="20"/>
                <w:lang w:val="en-US"/>
              </w:rPr>
              <w:t>Электроникс</w:t>
            </w:r>
            <w:proofErr w:type="spellEnd"/>
            <w:r w:rsidRPr="002B4704">
              <w:rPr>
                <w:rFonts w:ascii="GHEA Grapalat" w:hAnsi="GHEA Grapalat"/>
                <w:sz w:val="20"/>
                <w:szCs w:val="20"/>
                <w:lang w:val="en-US"/>
              </w:rPr>
              <w:t>"</w:t>
            </w:r>
          </w:p>
        </w:tc>
        <w:tc>
          <w:tcPr>
            <w:tcW w:w="3148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2B4704" w:rsidRDefault="002B4704" w:rsidP="00D818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B4704" w:rsidRPr="00967E4E" w:rsidRDefault="002B4704" w:rsidP="00D818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</w:t>
            </w:r>
            <w:r w:rsidRPr="007526E5">
              <w:rPr>
                <w:rFonts w:ascii="GHEA Grapalat" w:hAnsi="GHEA Grapalat"/>
                <w:sz w:val="20"/>
                <w:szCs w:val="20"/>
              </w:rPr>
              <w:t>ООО «ПАТРОН РМ»</w:t>
            </w:r>
          </w:p>
        </w:tc>
        <w:tc>
          <w:tcPr>
            <w:tcW w:w="3410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2B4704" w:rsidRDefault="002B4704" w:rsidP="00D818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B4704" w:rsidRPr="00967E4E" w:rsidRDefault="002B4704" w:rsidP="002B470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</w:t>
            </w:r>
            <w:r w:rsidRPr="002B4704">
              <w:rPr>
                <w:rFonts w:ascii="GHEA Grapalat" w:hAnsi="GHEA Grapalat"/>
                <w:sz w:val="20"/>
                <w:szCs w:val="20"/>
              </w:rPr>
              <w:t>ООО "КОМПГАРАНТ"</w:t>
            </w:r>
          </w:p>
        </w:tc>
        <w:tc>
          <w:tcPr>
            <w:tcW w:w="3412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2B4704" w:rsidRDefault="002B4704" w:rsidP="00D818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B4704" w:rsidRPr="00967E4E" w:rsidRDefault="002B4704" w:rsidP="00D818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704">
              <w:rPr>
                <w:rFonts w:ascii="GHEA Grapalat" w:hAnsi="GHEA Grapalat"/>
                <w:sz w:val="20"/>
                <w:szCs w:val="20"/>
              </w:rPr>
              <w:t>ООО "ФУТБОЛ ФОРДЖ"</w:t>
            </w:r>
          </w:p>
        </w:tc>
      </w:tr>
      <w:tr w:rsidR="002B4704" w:rsidRPr="00967E4E" w:rsidTr="002B4704">
        <w:trPr>
          <w:trHeight w:val="437"/>
        </w:trPr>
        <w:tc>
          <w:tcPr>
            <w:tcW w:w="519" w:type="dxa"/>
            <w:vMerge/>
            <w:shd w:val="solid" w:color="FFFFFF" w:fill="auto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12" w:type="dxa"/>
            <w:vMerge/>
            <w:shd w:val="solid" w:color="FFFFFF" w:fill="auto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26" w:type="dxa"/>
            <w:gridSpan w:val="8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Окончательная рекомендованная цена, драм</w:t>
            </w:r>
          </w:p>
        </w:tc>
      </w:tr>
      <w:tr w:rsidR="002B4704" w:rsidRPr="008916EC" w:rsidTr="002B4704">
        <w:trPr>
          <w:cantSplit/>
          <w:trHeight w:val="517"/>
        </w:trPr>
        <w:tc>
          <w:tcPr>
            <w:tcW w:w="519" w:type="dxa"/>
            <w:vMerge/>
            <w:shd w:val="solid" w:color="FFFFFF" w:fill="auto"/>
          </w:tcPr>
          <w:p w:rsidR="002B4704" w:rsidRPr="00967E4E" w:rsidRDefault="002B4704" w:rsidP="00D81820">
            <w:pPr>
              <w:spacing w:after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312" w:type="dxa"/>
            <w:vMerge/>
            <w:shd w:val="solid" w:color="FFFFFF" w:fill="auto"/>
            <w:vAlign w:val="center"/>
          </w:tcPr>
          <w:p w:rsidR="002B4704" w:rsidRPr="00967E4E" w:rsidRDefault="002B4704" w:rsidP="00D81820">
            <w:pPr>
              <w:spacing w:after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311" w:type="dxa"/>
            <w:shd w:val="solid" w:color="FFFFFF" w:fill="auto"/>
            <w:vAlign w:val="center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Без НДС</w:t>
            </w:r>
          </w:p>
        </w:tc>
        <w:tc>
          <w:tcPr>
            <w:tcW w:w="1445" w:type="dxa"/>
            <w:shd w:val="solid" w:color="FFFFFF" w:fill="auto"/>
            <w:vAlign w:val="center"/>
          </w:tcPr>
          <w:p w:rsidR="002B4704" w:rsidRPr="00967E4E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Включая НДС</w:t>
            </w:r>
          </w:p>
        </w:tc>
        <w:tc>
          <w:tcPr>
            <w:tcW w:w="1574" w:type="dxa"/>
            <w:shd w:val="solid" w:color="FFFFFF" w:fill="auto"/>
          </w:tcPr>
          <w:p w:rsidR="002B4704" w:rsidRPr="008916EC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Без НДС</w:t>
            </w:r>
          </w:p>
        </w:tc>
        <w:tc>
          <w:tcPr>
            <w:tcW w:w="1574" w:type="dxa"/>
            <w:shd w:val="solid" w:color="FFFFFF" w:fill="auto"/>
          </w:tcPr>
          <w:p w:rsidR="002B4704" w:rsidRPr="008916EC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Включая НДС</w:t>
            </w:r>
          </w:p>
        </w:tc>
        <w:tc>
          <w:tcPr>
            <w:tcW w:w="1705" w:type="dxa"/>
            <w:shd w:val="solid" w:color="FFFFFF" w:fill="auto"/>
          </w:tcPr>
          <w:p w:rsidR="002B4704" w:rsidRPr="008916EC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Без НДС</w:t>
            </w:r>
          </w:p>
        </w:tc>
        <w:tc>
          <w:tcPr>
            <w:tcW w:w="1705" w:type="dxa"/>
            <w:shd w:val="solid" w:color="FFFFFF" w:fill="auto"/>
          </w:tcPr>
          <w:p w:rsidR="002B4704" w:rsidRPr="008916EC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Включая НДС</w:t>
            </w:r>
          </w:p>
        </w:tc>
        <w:tc>
          <w:tcPr>
            <w:tcW w:w="1705" w:type="dxa"/>
            <w:shd w:val="solid" w:color="FFFFFF" w:fill="auto"/>
          </w:tcPr>
          <w:p w:rsidR="002B4704" w:rsidRPr="008916EC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Без НДС</w:t>
            </w:r>
          </w:p>
        </w:tc>
        <w:tc>
          <w:tcPr>
            <w:tcW w:w="1707" w:type="dxa"/>
            <w:shd w:val="solid" w:color="FFFFFF" w:fill="auto"/>
          </w:tcPr>
          <w:p w:rsidR="002B4704" w:rsidRPr="008916EC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B470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Включая НДС</w:t>
            </w:r>
          </w:p>
        </w:tc>
      </w:tr>
      <w:tr w:rsidR="002B4704" w:rsidRPr="00007D03" w:rsidTr="002B4704">
        <w:trPr>
          <w:cantSplit/>
          <w:trHeight w:val="340"/>
        </w:trPr>
        <w:tc>
          <w:tcPr>
            <w:tcW w:w="519" w:type="dxa"/>
            <w:shd w:val="solid" w:color="FFFFFF" w:fill="auto"/>
          </w:tcPr>
          <w:p w:rsidR="002B4704" w:rsidRPr="00967E4E" w:rsidRDefault="002B4704" w:rsidP="00D8182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  <w:r w:rsidRPr="00967E4E"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12" w:type="dxa"/>
            <w:shd w:val="solid" w:color="FFFFFF" w:fill="auto"/>
            <w:vAlign w:val="center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1300000</w:t>
            </w:r>
          </w:p>
        </w:tc>
        <w:tc>
          <w:tcPr>
            <w:tcW w:w="1311" w:type="dxa"/>
            <w:shd w:val="solid" w:color="FFFFFF" w:fill="auto"/>
            <w:vAlign w:val="center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1085000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1302000</w:t>
            </w:r>
          </w:p>
        </w:tc>
        <w:tc>
          <w:tcPr>
            <w:tcW w:w="1574" w:type="dxa"/>
            <w:shd w:val="clear" w:color="auto" w:fill="FFFFFF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1250000</w:t>
            </w:r>
          </w:p>
        </w:tc>
        <w:tc>
          <w:tcPr>
            <w:tcW w:w="1574" w:type="dxa"/>
            <w:shd w:val="clear" w:color="auto" w:fill="FFFFFF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1500000</w:t>
            </w:r>
          </w:p>
        </w:tc>
        <w:tc>
          <w:tcPr>
            <w:tcW w:w="1705" w:type="dxa"/>
            <w:shd w:val="clear" w:color="auto" w:fill="FFFFFF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1250000</w:t>
            </w:r>
          </w:p>
        </w:tc>
        <w:tc>
          <w:tcPr>
            <w:tcW w:w="1705" w:type="dxa"/>
            <w:shd w:val="clear" w:color="auto" w:fill="FFFFFF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1500000</w:t>
            </w:r>
          </w:p>
        </w:tc>
        <w:tc>
          <w:tcPr>
            <w:tcW w:w="1705" w:type="dxa"/>
            <w:shd w:val="clear" w:color="auto" w:fill="FFFFFF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500000000</w:t>
            </w:r>
          </w:p>
        </w:tc>
        <w:tc>
          <w:tcPr>
            <w:tcW w:w="1707" w:type="dxa"/>
            <w:shd w:val="clear" w:color="auto" w:fill="FFFFFF"/>
          </w:tcPr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  <w:p w:rsidR="002B4704" w:rsidRPr="00007D03" w:rsidRDefault="002B4704" w:rsidP="00D81820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007D03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600000000</w:t>
            </w:r>
          </w:p>
        </w:tc>
      </w:tr>
    </w:tbl>
    <w:p w:rsidR="002B4704" w:rsidRDefault="002B4704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</w:p>
    <w:p w:rsidR="002B4704" w:rsidRDefault="002B4704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</w:p>
    <w:p w:rsidR="002B4704" w:rsidRDefault="002B4704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</w:p>
    <w:p w:rsidR="002B4704" w:rsidRDefault="002B4704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bookmarkStart w:id="0" w:name="_GoBack"/>
    </w:p>
    <w:bookmarkEnd w:id="0"/>
    <w:p w:rsidR="00690C53" w:rsidRPr="00690C53" w:rsidRDefault="00690C53" w:rsidP="00690C53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>4. Данные об отклоненных участниках.</w:t>
      </w:r>
    </w:p>
    <w:p w:rsidR="00690C53" w:rsidRPr="00690C53" w:rsidRDefault="00690C53" w:rsidP="00690C53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>4.1 Заявки, поданные ООО «IG Electronics», «ПАТРОН РМ», «КОМПГАРАНТ» и «ФУТБОЛАЙН ДАРБНОТС», были отклонены системой по причине превышения расчетной цены.</w:t>
      </w:r>
    </w:p>
    <w:p w:rsidR="00690C53" w:rsidRPr="00690C53" w:rsidRDefault="00690C53" w:rsidP="00690C53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      Было принято решение: за 2, против 0.</w:t>
      </w:r>
    </w:p>
    <w:p w:rsidR="00690C53" w:rsidRPr="00690C53" w:rsidRDefault="00690C53" w:rsidP="00690C53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>5. Признание процесса покупки недействительным.</w:t>
      </w:r>
    </w:p>
    <w:p w:rsidR="00690C53" w:rsidRPr="00690C53" w:rsidRDefault="00690C53" w:rsidP="00690C53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>5.1 На основании пункта 1 части 1 статьи 37 Закона РА "О закупках" признать процесс закупки незавершенным на том основании, что ни одно из предложений не соответствует условиям приглашения.</w:t>
      </w:r>
    </w:p>
    <w:p w:rsidR="00690C53" w:rsidRPr="00690C53" w:rsidRDefault="00690C53" w:rsidP="00690C53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>Принято решение: за 2, против 0.</w:t>
      </w:r>
    </w:p>
    <w:p w:rsidR="00690C53" w:rsidRPr="00690C53" w:rsidRDefault="00690C53" w:rsidP="00690C53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5.2 Опубликовать заявление о невыполнении процедуры и установить срок бездействия в соответствии со статьей 10 Закона РА «О закупках» со дня, следующего за днем </w:t>
      </w:r>
      <w:r w:rsidRPr="00690C53">
        <w:rPr>
          <w:rFonts w:ascii="Cambria Math" w:eastAsia="Calibri" w:hAnsi="Cambria Math" w:cs="Cambria Math"/>
          <w:b/>
          <w:sz w:val="20"/>
          <w:szCs w:val="20"/>
          <w:lang w:val="af-ZA"/>
        </w:rPr>
        <w:t>​​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публикации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заявления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о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невыполнении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процедуры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, 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для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10-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й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календарный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день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690C53">
        <w:rPr>
          <w:rFonts w:ascii="GHEA Grapalat" w:eastAsia="Calibri" w:hAnsi="GHEA Grapalat" w:cs="GHEA Grapalat"/>
          <w:b/>
          <w:sz w:val="20"/>
          <w:szCs w:val="20"/>
          <w:lang w:val="af-ZA"/>
        </w:rPr>
        <w:t>включительно</w:t>
      </w:r>
      <w:r>
        <w:rPr>
          <w:rFonts w:ascii="GHEA Grapalat" w:eastAsia="Calibri" w:hAnsi="GHEA Grapalat" w:cs="GHEA Grapalat"/>
          <w:b/>
          <w:sz w:val="20"/>
          <w:szCs w:val="20"/>
          <w:lang w:val="af-ZA"/>
        </w:rPr>
        <w:t xml:space="preserve"> </w:t>
      </w: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период.</w:t>
      </w:r>
    </w:p>
    <w:p w:rsidR="002B4704" w:rsidRDefault="00690C53" w:rsidP="00690C53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90C53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Принято решение: за 2, против 0.</w:t>
      </w:r>
    </w:p>
    <w:p w:rsidR="007526E5" w:rsidRPr="00115B6B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Оценочная комиссия:</w:t>
      </w:r>
    </w:p>
    <w:sectPr w:rsidR="007526E5" w:rsidRPr="00115B6B" w:rsidSect="00C52C33">
      <w:pgSz w:w="16838" w:h="11906" w:orient="landscape"/>
      <w:pgMar w:top="450" w:right="536" w:bottom="3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D3B"/>
    <w:multiLevelType w:val="hybridMultilevel"/>
    <w:tmpl w:val="747C246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373408"/>
    <w:multiLevelType w:val="hybridMultilevel"/>
    <w:tmpl w:val="3ECC7C90"/>
    <w:lvl w:ilvl="0" w:tplc="04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8214D43"/>
    <w:multiLevelType w:val="multilevel"/>
    <w:tmpl w:val="7E02A2FE"/>
    <w:lvl w:ilvl="0">
      <w:start w:val="6"/>
      <w:numFmt w:val="decimal"/>
      <w:lvlText w:val="%1"/>
      <w:lvlJc w:val="left"/>
      <w:pPr>
        <w:ind w:left="360" w:hanging="360"/>
      </w:pPr>
      <w:rPr>
        <w:rFonts w:cs="GHEA Grapalat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GHEA Grapalat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GHEA Grapalat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GHEA Grapalat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GHEA Grapalat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GHEA Grapalat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GHEA Grapalat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GHEA Grapalat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GHEA Grapalat" w:hint="default"/>
        <w:color w:val="000000"/>
        <w:sz w:val="22"/>
      </w:rPr>
    </w:lvl>
  </w:abstractNum>
  <w:abstractNum w:abstractNumId="3" w15:restartNumberingAfterBreak="0">
    <w:nsid w:val="1A957A5E"/>
    <w:multiLevelType w:val="hybridMultilevel"/>
    <w:tmpl w:val="8690EC6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1CD0074C"/>
    <w:multiLevelType w:val="hybridMultilevel"/>
    <w:tmpl w:val="23084F20"/>
    <w:lvl w:ilvl="0" w:tplc="911ED0A2">
      <w:start w:val="1"/>
      <w:numFmt w:val="decimal"/>
      <w:lvlText w:val="%1.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48A"/>
    <w:multiLevelType w:val="hybridMultilevel"/>
    <w:tmpl w:val="2FEE2A92"/>
    <w:lvl w:ilvl="0" w:tplc="55D65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608BE"/>
    <w:multiLevelType w:val="multilevel"/>
    <w:tmpl w:val="1ABAA92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7" w15:restartNumberingAfterBreak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23F2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51EF740F"/>
    <w:multiLevelType w:val="multilevel"/>
    <w:tmpl w:val="85544B3C"/>
    <w:lvl w:ilvl="0">
      <w:start w:val="6"/>
      <w:numFmt w:val="decimal"/>
      <w:lvlText w:val="%1"/>
      <w:lvlJc w:val="left"/>
      <w:pPr>
        <w:ind w:left="480" w:hanging="480"/>
      </w:pPr>
      <w:rPr>
        <w:rFonts w:cs="Sylfaen" w:hint="default"/>
        <w:color w:val="auto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Sylfae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Sylfae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Sylfae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Sylfae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Sylfae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Sylfaen" w:hint="default"/>
        <w:color w:val="auto"/>
      </w:rPr>
    </w:lvl>
  </w:abstractNum>
  <w:abstractNum w:abstractNumId="10" w15:restartNumberingAfterBreak="0">
    <w:nsid w:val="53022A39"/>
    <w:multiLevelType w:val="hybridMultilevel"/>
    <w:tmpl w:val="0DFA9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F5A34"/>
    <w:multiLevelType w:val="multilevel"/>
    <w:tmpl w:val="98348164"/>
    <w:lvl w:ilvl="0">
      <w:start w:val="6"/>
      <w:numFmt w:val="decimal"/>
      <w:lvlText w:val="%1"/>
      <w:lvlJc w:val="left"/>
      <w:pPr>
        <w:ind w:left="360" w:hanging="360"/>
      </w:pPr>
      <w:rPr>
        <w:rFonts w:cs="GHEA Grapalat" w:hint="default"/>
        <w:color w:val="000000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cs="GHEA Grapalat" w:hint="default"/>
        <w:color w:val="000000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cs="GHEA Grapalat" w:hint="default"/>
        <w:color w:val="000000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cs="GHEA Grapalat" w:hint="default"/>
        <w:color w:val="000000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cs="GHEA Grapala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cs="GHEA Grapala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cs="GHEA Grapala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cs="GHEA Grapala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cs="GHEA Grapalat" w:hint="default"/>
        <w:color w:val="000000"/>
      </w:rPr>
    </w:lvl>
  </w:abstractNum>
  <w:abstractNum w:abstractNumId="12" w15:restartNumberingAfterBreak="0">
    <w:nsid w:val="56BB13F4"/>
    <w:multiLevelType w:val="hybridMultilevel"/>
    <w:tmpl w:val="8A3CB5AC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696B06CE"/>
    <w:multiLevelType w:val="hybridMultilevel"/>
    <w:tmpl w:val="70A83B90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564E90"/>
    <w:multiLevelType w:val="hybridMultilevel"/>
    <w:tmpl w:val="8A3CB5AC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74367CE7"/>
    <w:multiLevelType w:val="hybridMultilevel"/>
    <w:tmpl w:val="1AF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2552B"/>
    <w:multiLevelType w:val="hybridMultilevel"/>
    <w:tmpl w:val="4546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5D6"/>
    <w:rsid w:val="00005F12"/>
    <w:rsid w:val="00006465"/>
    <w:rsid w:val="00007941"/>
    <w:rsid w:val="000159B5"/>
    <w:rsid w:val="00015E7E"/>
    <w:rsid w:val="00030F7E"/>
    <w:rsid w:val="00030FFF"/>
    <w:rsid w:val="00041CE4"/>
    <w:rsid w:val="00043157"/>
    <w:rsid w:val="00044635"/>
    <w:rsid w:val="0005111C"/>
    <w:rsid w:val="000554A9"/>
    <w:rsid w:val="00062920"/>
    <w:rsid w:val="000650AF"/>
    <w:rsid w:val="00065A7A"/>
    <w:rsid w:val="00067BF0"/>
    <w:rsid w:val="0007517F"/>
    <w:rsid w:val="00077540"/>
    <w:rsid w:val="00083204"/>
    <w:rsid w:val="000874A4"/>
    <w:rsid w:val="000930A4"/>
    <w:rsid w:val="00093C81"/>
    <w:rsid w:val="000A04B7"/>
    <w:rsid w:val="000A0B0F"/>
    <w:rsid w:val="000A2D9F"/>
    <w:rsid w:val="000A4E9D"/>
    <w:rsid w:val="000B28C6"/>
    <w:rsid w:val="000D6241"/>
    <w:rsid w:val="000E49B6"/>
    <w:rsid w:val="000E61DE"/>
    <w:rsid w:val="000F3285"/>
    <w:rsid w:val="000F45D0"/>
    <w:rsid w:val="000F4718"/>
    <w:rsid w:val="000F7926"/>
    <w:rsid w:val="001010DB"/>
    <w:rsid w:val="0010161E"/>
    <w:rsid w:val="001016E7"/>
    <w:rsid w:val="00102D1D"/>
    <w:rsid w:val="001103DD"/>
    <w:rsid w:val="00114856"/>
    <w:rsid w:val="0011587A"/>
    <w:rsid w:val="00115B6B"/>
    <w:rsid w:val="00123A47"/>
    <w:rsid w:val="001352CF"/>
    <w:rsid w:val="00140E7A"/>
    <w:rsid w:val="00146EA3"/>
    <w:rsid w:val="00150459"/>
    <w:rsid w:val="0015309F"/>
    <w:rsid w:val="00166716"/>
    <w:rsid w:val="00170587"/>
    <w:rsid w:val="00170FC2"/>
    <w:rsid w:val="001735CF"/>
    <w:rsid w:val="00173B02"/>
    <w:rsid w:val="001745DF"/>
    <w:rsid w:val="001772E5"/>
    <w:rsid w:val="001946D7"/>
    <w:rsid w:val="001A3F42"/>
    <w:rsid w:val="001B24FF"/>
    <w:rsid w:val="001B32FE"/>
    <w:rsid w:val="001C15F6"/>
    <w:rsid w:val="001C234A"/>
    <w:rsid w:val="001C4269"/>
    <w:rsid w:val="001C6494"/>
    <w:rsid w:val="001D58CB"/>
    <w:rsid w:val="001D5ED9"/>
    <w:rsid w:val="001E149B"/>
    <w:rsid w:val="001E1569"/>
    <w:rsid w:val="001F5DE7"/>
    <w:rsid w:val="001F6795"/>
    <w:rsid w:val="0022786D"/>
    <w:rsid w:val="002320AF"/>
    <w:rsid w:val="00250E30"/>
    <w:rsid w:val="00263D77"/>
    <w:rsid w:val="00264B58"/>
    <w:rsid w:val="0026770B"/>
    <w:rsid w:val="00273BF5"/>
    <w:rsid w:val="00297411"/>
    <w:rsid w:val="002A493D"/>
    <w:rsid w:val="002B3BD7"/>
    <w:rsid w:val="002B4704"/>
    <w:rsid w:val="002B5C8F"/>
    <w:rsid w:val="002C3E0B"/>
    <w:rsid w:val="002D51DD"/>
    <w:rsid w:val="002E26E1"/>
    <w:rsid w:val="002E6F93"/>
    <w:rsid w:val="002F178C"/>
    <w:rsid w:val="002F63DA"/>
    <w:rsid w:val="00303394"/>
    <w:rsid w:val="00305CD5"/>
    <w:rsid w:val="00310616"/>
    <w:rsid w:val="00322E96"/>
    <w:rsid w:val="00326FEB"/>
    <w:rsid w:val="00337CF9"/>
    <w:rsid w:val="00340E29"/>
    <w:rsid w:val="00351C92"/>
    <w:rsid w:val="003600ED"/>
    <w:rsid w:val="00381FCF"/>
    <w:rsid w:val="00382076"/>
    <w:rsid w:val="00383B5C"/>
    <w:rsid w:val="00397D1A"/>
    <w:rsid w:val="00397FB0"/>
    <w:rsid w:val="003A0E13"/>
    <w:rsid w:val="003A7288"/>
    <w:rsid w:val="003B0EAE"/>
    <w:rsid w:val="003C0438"/>
    <w:rsid w:val="003D15BE"/>
    <w:rsid w:val="003D16FD"/>
    <w:rsid w:val="003E2547"/>
    <w:rsid w:val="003E53BF"/>
    <w:rsid w:val="003F4F7C"/>
    <w:rsid w:val="003F78FD"/>
    <w:rsid w:val="00403CBD"/>
    <w:rsid w:val="00407FDF"/>
    <w:rsid w:val="004120D5"/>
    <w:rsid w:val="00427122"/>
    <w:rsid w:val="0044329D"/>
    <w:rsid w:val="004540B3"/>
    <w:rsid w:val="0046206D"/>
    <w:rsid w:val="00464C1C"/>
    <w:rsid w:val="004662FA"/>
    <w:rsid w:val="00471BD9"/>
    <w:rsid w:val="004734EF"/>
    <w:rsid w:val="00483C86"/>
    <w:rsid w:val="00485CFF"/>
    <w:rsid w:val="00493D37"/>
    <w:rsid w:val="0049671D"/>
    <w:rsid w:val="004B08A8"/>
    <w:rsid w:val="004B33D8"/>
    <w:rsid w:val="004B57EA"/>
    <w:rsid w:val="004E09F2"/>
    <w:rsid w:val="004E1A4D"/>
    <w:rsid w:val="004E5C0D"/>
    <w:rsid w:val="004E6891"/>
    <w:rsid w:val="004F3EC6"/>
    <w:rsid w:val="004F7762"/>
    <w:rsid w:val="00511797"/>
    <w:rsid w:val="005153FB"/>
    <w:rsid w:val="00522581"/>
    <w:rsid w:val="005375CC"/>
    <w:rsid w:val="0054136D"/>
    <w:rsid w:val="00555896"/>
    <w:rsid w:val="00564C12"/>
    <w:rsid w:val="00564F30"/>
    <w:rsid w:val="00565E28"/>
    <w:rsid w:val="00567BC9"/>
    <w:rsid w:val="005812EA"/>
    <w:rsid w:val="005849AE"/>
    <w:rsid w:val="005858EE"/>
    <w:rsid w:val="005A22FC"/>
    <w:rsid w:val="005A277D"/>
    <w:rsid w:val="005A39D9"/>
    <w:rsid w:val="005B0E13"/>
    <w:rsid w:val="005B198B"/>
    <w:rsid w:val="005B2448"/>
    <w:rsid w:val="005B5A66"/>
    <w:rsid w:val="005C316E"/>
    <w:rsid w:val="005C3F2D"/>
    <w:rsid w:val="005C47F3"/>
    <w:rsid w:val="005F076E"/>
    <w:rsid w:val="00601B3C"/>
    <w:rsid w:val="00602147"/>
    <w:rsid w:val="00607F13"/>
    <w:rsid w:val="006127CC"/>
    <w:rsid w:val="00622059"/>
    <w:rsid w:val="006253EE"/>
    <w:rsid w:val="00626F0E"/>
    <w:rsid w:val="00627EED"/>
    <w:rsid w:val="00633695"/>
    <w:rsid w:val="0063527E"/>
    <w:rsid w:val="00636359"/>
    <w:rsid w:val="00640F2B"/>
    <w:rsid w:val="00640F93"/>
    <w:rsid w:val="00642D1B"/>
    <w:rsid w:val="00652745"/>
    <w:rsid w:val="00656CC8"/>
    <w:rsid w:val="00662C55"/>
    <w:rsid w:val="006635B5"/>
    <w:rsid w:val="00672B81"/>
    <w:rsid w:val="00673DE0"/>
    <w:rsid w:val="00677944"/>
    <w:rsid w:val="00680C15"/>
    <w:rsid w:val="00684C83"/>
    <w:rsid w:val="00690C53"/>
    <w:rsid w:val="00694DF3"/>
    <w:rsid w:val="006954DE"/>
    <w:rsid w:val="006A2DEE"/>
    <w:rsid w:val="006C46BC"/>
    <w:rsid w:val="006C644F"/>
    <w:rsid w:val="006D1389"/>
    <w:rsid w:val="006D3C6A"/>
    <w:rsid w:val="006D5AAB"/>
    <w:rsid w:val="006E270B"/>
    <w:rsid w:val="006E7A4B"/>
    <w:rsid w:val="006F043A"/>
    <w:rsid w:val="006F4448"/>
    <w:rsid w:val="00716A6B"/>
    <w:rsid w:val="00723E8A"/>
    <w:rsid w:val="00730878"/>
    <w:rsid w:val="0073602F"/>
    <w:rsid w:val="00737AAE"/>
    <w:rsid w:val="00741012"/>
    <w:rsid w:val="007473A8"/>
    <w:rsid w:val="007526E5"/>
    <w:rsid w:val="007612D9"/>
    <w:rsid w:val="00761EBC"/>
    <w:rsid w:val="00761F63"/>
    <w:rsid w:val="00765525"/>
    <w:rsid w:val="00770344"/>
    <w:rsid w:val="00771FD0"/>
    <w:rsid w:val="00773388"/>
    <w:rsid w:val="00774938"/>
    <w:rsid w:val="00783998"/>
    <w:rsid w:val="0078559F"/>
    <w:rsid w:val="007955AE"/>
    <w:rsid w:val="007967AC"/>
    <w:rsid w:val="00796F98"/>
    <w:rsid w:val="007A03F3"/>
    <w:rsid w:val="007A0CD0"/>
    <w:rsid w:val="007A1B1C"/>
    <w:rsid w:val="007A1CA5"/>
    <w:rsid w:val="007A7C2A"/>
    <w:rsid w:val="007B006D"/>
    <w:rsid w:val="007B667A"/>
    <w:rsid w:val="007B6BE0"/>
    <w:rsid w:val="007C5A91"/>
    <w:rsid w:val="007D054F"/>
    <w:rsid w:val="007D1A34"/>
    <w:rsid w:val="007D6633"/>
    <w:rsid w:val="007E1522"/>
    <w:rsid w:val="007E1B06"/>
    <w:rsid w:val="007E2322"/>
    <w:rsid w:val="007F1D3C"/>
    <w:rsid w:val="00804EA3"/>
    <w:rsid w:val="0082488D"/>
    <w:rsid w:val="00832EAD"/>
    <w:rsid w:val="00840CDB"/>
    <w:rsid w:val="00844BAC"/>
    <w:rsid w:val="008500A7"/>
    <w:rsid w:val="008520A3"/>
    <w:rsid w:val="00856912"/>
    <w:rsid w:val="00863497"/>
    <w:rsid w:val="00867403"/>
    <w:rsid w:val="008706CB"/>
    <w:rsid w:val="00873BB9"/>
    <w:rsid w:val="008866D0"/>
    <w:rsid w:val="00896EF7"/>
    <w:rsid w:val="008A357C"/>
    <w:rsid w:val="008B1F1C"/>
    <w:rsid w:val="008B5B1C"/>
    <w:rsid w:val="008E0132"/>
    <w:rsid w:val="008E11D7"/>
    <w:rsid w:val="008E23EA"/>
    <w:rsid w:val="008E40DA"/>
    <w:rsid w:val="008F5A1A"/>
    <w:rsid w:val="00900E9F"/>
    <w:rsid w:val="0090314A"/>
    <w:rsid w:val="009037BB"/>
    <w:rsid w:val="00905F27"/>
    <w:rsid w:val="0091300C"/>
    <w:rsid w:val="0091538D"/>
    <w:rsid w:val="009202C3"/>
    <w:rsid w:val="00920A33"/>
    <w:rsid w:val="0092108E"/>
    <w:rsid w:val="00923EF5"/>
    <w:rsid w:val="0093208C"/>
    <w:rsid w:val="00933367"/>
    <w:rsid w:val="009403ED"/>
    <w:rsid w:val="009425D6"/>
    <w:rsid w:val="009501B8"/>
    <w:rsid w:val="00954E58"/>
    <w:rsid w:val="00956C6C"/>
    <w:rsid w:val="00957357"/>
    <w:rsid w:val="009608BB"/>
    <w:rsid w:val="0096280C"/>
    <w:rsid w:val="00965CD7"/>
    <w:rsid w:val="00967D44"/>
    <w:rsid w:val="00974620"/>
    <w:rsid w:val="00982D3A"/>
    <w:rsid w:val="009944BF"/>
    <w:rsid w:val="009A00D1"/>
    <w:rsid w:val="009A45E8"/>
    <w:rsid w:val="009A7F0D"/>
    <w:rsid w:val="009B5ECE"/>
    <w:rsid w:val="009C515E"/>
    <w:rsid w:val="009C7F62"/>
    <w:rsid w:val="009D34B4"/>
    <w:rsid w:val="009D72DA"/>
    <w:rsid w:val="009D74F0"/>
    <w:rsid w:val="009D7A2C"/>
    <w:rsid w:val="009D7F16"/>
    <w:rsid w:val="009E01BA"/>
    <w:rsid w:val="009E3456"/>
    <w:rsid w:val="009F470B"/>
    <w:rsid w:val="009F47ED"/>
    <w:rsid w:val="00A1150F"/>
    <w:rsid w:val="00A22A76"/>
    <w:rsid w:val="00A272D9"/>
    <w:rsid w:val="00A30D5C"/>
    <w:rsid w:val="00A417B6"/>
    <w:rsid w:val="00A4249C"/>
    <w:rsid w:val="00A51458"/>
    <w:rsid w:val="00A539E7"/>
    <w:rsid w:val="00A6672C"/>
    <w:rsid w:val="00A71C3E"/>
    <w:rsid w:val="00A81F31"/>
    <w:rsid w:val="00A84458"/>
    <w:rsid w:val="00A902B8"/>
    <w:rsid w:val="00A93604"/>
    <w:rsid w:val="00A94AE1"/>
    <w:rsid w:val="00AA4B1F"/>
    <w:rsid w:val="00AB044E"/>
    <w:rsid w:val="00AB1E1C"/>
    <w:rsid w:val="00AB5B4C"/>
    <w:rsid w:val="00AC1CC5"/>
    <w:rsid w:val="00AD23E3"/>
    <w:rsid w:val="00AD7D8D"/>
    <w:rsid w:val="00AE0DA8"/>
    <w:rsid w:val="00AF33DB"/>
    <w:rsid w:val="00B036EE"/>
    <w:rsid w:val="00B07BE3"/>
    <w:rsid w:val="00B11EC1"/>
    <w:rsid w:val="00B15C2D"/>
    <w:rsid w:val="00B230D6"/>
    <w:rsid w:val="00B34C00"/>
    <w:rsid w:val="00B3663E"/>
    <w:rsid w:val="00B400BE"/>
    <w:rsid w:val="00B62B18"/>
    <w:rsid w:val="00B65754"/>
    <w:rsid w:val="00B667B9"/>
    <w:rsid w:val="00B66DEF"/>
    <w:rsid w:val="00B71F12"/>
    <w:rsid w:val="00B71F25"/>
    <w:rsid w:val="00B734A9"/>
    <w:rsid w:val="00B74802"/>
    <w:rsid w:val="00B77A01"/>
    <w:rsid w:val="00B81DF2"/>
    <w:rsid w:val="00B93E67"/>
    <w:rsid w:val="00BA0CAE"/>
    <w:rsid w:val="00BA199E"/>
    <w:rsid w:val="00BA30C6"/>
    <w:rsid w:val="00BA4671"/>
    <w:rsid w:val="00BB2C4A"/>
    <w:rsid w:val="00BB5DC5"/>
    <w:rsid w:val="00BC02FB"/>
    <w:rsid w:val="00BC50D7"/>
    <w:rsid w:val="00BD3023"/>
    <w:rsid w:val="00BD3B54"/>
    <w:rsid w:val="00BE1A81"/>
    <w:rsid w:val="00BE5ED7"/>
    <w:rsid w:val="00BF6BEE"/>
    <w:rsid w:val="00C008A1"/>
    <w:rsid w:val="00C049D5"/>
    <w:rsid w:val="00C153ED"/>
    <w:rsid w:val="00C15CE4"/>
    <w:rsid w:val="00C22E26"/>
    <w:rsid w:val="00C346F3"/>
    <w:rsid w:val="00C41C26"/>
    <w:rsid w:val="00C44B17"/>
    <w:rsid w:val="00C44F51"/>
    <w:rsid w:val="00C472D6"/>
    <w:rsid w:val="00C51EB5"/>
    <w:rsid w:val="00C52C33"/>
    <w:rsid w:val="00C5325D"/>
    <w:rsid w:val="00C54F66"/>
    <w:rsid w:val="00C60537"/>
    <w:rsid w:val="00C617FB"/>
    <w:rsid w:val="00C63DBE"/>
    <w:rsid w:val="00C71F53"/>
    <w:rsid w:val="00C76F54"/>
    <w:rsid w:val="00C81DFC"/>
    <w:rsid w:val="00C824F2"/>
    <w:rsid w:val="00CB5B94"/>
    <w:rsid w:val="00CB67F9"/>
    <w:rsid w:val="00CC3471"/>
    <w:rsid w:val="00CC3A31"/>
    <w:rsid w:val="00CD74D4"/>
    <w:rsid w:val="00CE52CF"/>
    <w:rsid w:val="00CF5361"/>
    <w:rsid w:val="00CF5D24"/>
    <w:rsid w:val="00D04936"/>
    <w:rsid w:val="00D05D55"/>
    <w:rsid w:val="00D17CA7"/>
    <w:rsid w:val="00D22BD4"/>
    <w:rsid w:val="00D34C8D"/>
    <w:rsid w:val="00D36E17"/>
    <w:rsid w:val="00D40641"/>
    <w:rsid w:val="00D406F3"/>
    <w:rsid w:val="00D528C7"/>
    <w:rsid w:val="00D575EA"/>
    <w:rsid w:val="00D6163C"/>
    <w:rsid w:val="00D644E0"/>
    <w:rsid w:val="00D6517B"/>
    <w:rsid w:val="00D72DF7"/>
    <w:rsid w:val="00D82D42"/>
    <w:rsid w:val="00D8369E"/>
    <w:rsid w:val="00D93F8C"/>
    <w:rsid w:val="00D974DE"/>
    <w:rsid w:val="00DA1508"/>
    <w:rsid w:val="00DA50C5"/>
    <w:rsid w:val="00DB00BD"/>
    <w:rsid w:val="00DB01E6"/>
    <w:rsid w:val="00DB0652"/>
    <w:rsid w:val="00DB0A08"/>
    <w:rsid w:val="00DB32AA"/>
    <w:rsid w:val="00DB6623"/>
    <w:rsid w:val="00DC0780"/>
    <w:rsid w:val="00DC1684"/>
    <w:rsid w:val="00DC2598"/>
    <w:rsid w:val="00DC2D17"/>
    <w:rsid w:val="00DD42B4"/>
    <w:rsid w:val="00DD72B2"/>
    <w:rsid w:val="00DE1FB7"/>
    <w:rsid w:val="00DE4FEA"/>
    <w:rsid w:val="00DE66F3"/>
    <w:rsid w:val="00DF13B7"/>
    <w:rsid w:val="00DF4767"/>
    <w:rsid w:val="00E04AE4"/>
    <w:rsid w:val="00E13E4D"/>
    <w:rsid w:val="00E2504C"/>
    <w:rsid w:val="00E30B25"/>
    <w:rsid w:val="00E33264"/>
    <w:rsid w:val="00E4617A"/>
    <w:rsid w:val="00E47CD5"/>
    <w:rsid w:val="00E61AB3"/>
    <w:rsid w:val="00E67E3D"/>
    <w:rsid w:val="00E67EBE"/>
    <w:rsid w:val="00E7496F"/>
    <w:rsid w:val="00E83FE6"/>
    <w:rsid w:val="00E90B2B"/>
    <w:rsid w:val="00E928FB"/>
    <w:rsid w:val="00E95860"/>
    <w:rsid w:val="00E970ED"/>
    <w:rsid w:val="00EB2AD0"/>
    <w:rsid w:val="00EB4909"/>
    <w:rsid w:val="00EC0F75"/>
    <w:rsid w:val="00EC1C3E"/>
    <w:rsid w:val="00EC2CD4"/>
    <w:rsid w:val="00EC528C"/>
    <w:rsid w:val="00EC63B4"/>
    <w:rsid w:val="00EC770F"/>
    <w:rsid w:val="00ED564A"/>
    <w:rsid w:val="00EE5562"/>
    <w:rsid w:val="00EF0123"/>
    <w:rsid w:val="00EF0DB3"/>
    <w:rsid w:val="00EF6222"/>
    <w:rsid w:val="00EF67CB"/>
    <w:rsid w:val="00F010D8"/>
    <w:rsid w:val="00F12102"/>
    <w:rsid w:val="00F3148D"/>
    <w:rsid w:val="00F329BD"/>
    <w:rsid w:val="00F347C5"/>
    <w:rsid w:val="00F50D5D"/>
    <w:rsid w:val="00F83788"/>
    <w:rsid w:val="00F86481"/>
    <w:rsid w:val="00F95BF0"/>
    <w:rsid w:val="00F974CE"/>
    <w:rsid w:val="00FA1E72"/>
    <w:rsid w:val="00FA4883"/>
    <w:rsid w:val="00FA61D7"/>
    <w:rsid w:val="00FA7770"/>
    <w:rsid w:val="00FB1D0A"/>
    <w:rsid w:val="00FC3463"/>
    <w:rsid w:val="00FD34C1"/>
    <w:rsid w:val="00FD50AE"/>
    <w:rsid w:val="00FD6A23"/>
    <w:rsid w:val="00FD79C4"/>
    <w:rsid w:val="00FE00C0"/>
    <w:rsid w:val="00FE023D"/>
    <w:rsid w:val="00FE0C76"/>
    <w:rsid w:val="00FE3051"/>
    <w:rsid w:val="00FE3AF1"/>
    <w:rsid w:val="00FF546C"/>
    <w:rsid w:val="00FF5FB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028F-3B85-4154-B5B7-D0A96879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AE"/>
    <w:pPr>
      <w:ind w:left="720"/>
      <w:contextualSpacing/>
    </w:pPr>
  </w:style>
  <w:style w:type="table" w:styleId="a4">
    <w:name w:val="Table Grid"/>
    <w:basedOn w:val="a1"/>
    <w:uiPriority w:val="59"/>
    <w:rsid w:val="0010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909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310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E7A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B0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8BBFF-A8FF-4827-B41D-8CCC2BC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352</cp:revision>
  <cp:lastPrinted>2023-10-05T14:35:00Z</cp:lastPrinted>
  <dcterms:created xsi:type="dcterms:W3CDTF">2021-03-30T07:12:00Z</dcterms:created>
  <dcterms:modified xsi:type="dcterms:W3CDTF">2024-05-21T11:44:00Z</dcterms:modified>
</cp:coreProperties>
</file>